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437E0" w14:textId="77777777" w:rsidR="00FF4121" w:rsidRDefault="00FF4121" w:rsidP="00FF412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21CE5DF8" w14:textId="77777777" w:rsidR="00FF4121" w:rsidRDefault="00FF4121" w:rsidP="00FF412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2F97F45A" w14:textId="77777777" w:rsidR="00FF4121" w:rsidRDefault="00FF4121" w:rsidP="00FF412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184317F4" w14:textId="04F7C046" w:rsidR="00FF4121" w:rsidRPr="007119E1" w:rsidRDefault="00FF4121" w:rsidP="00FF412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119E1">
        <w:rPr>
          <w:rFonts w:ascii="Times New Roman" w:hAnsi="Times New Roman" w:cs="Times New Roman"/>
          <w:b/>
          <w:sz w:val="28"/>
          <w:szCs w:val="28"/>
          <w:lang w:val="kk-KZ"/>
        </w:rPr>
        <w:t>ӨСІМДІК МАТЕРИАЛЫ</w:t>
      </w:r>
    </w:p>
    <w:p w14:paraId="60FABA63" w14:textId="77777777" w:rsidR="00FF4121" w:rsidRDefault="00FF4121" w:rsidP="00FF41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DCD6480" w14:textId="77777777" w:rsidR="00FF4121" w:rsidRDefault="00FF4121" w:rsidP="00FF41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19E1">
        <w:rPr>
          <w:rFonts w:ascii="Times New Roman" w:hAnsi="Times New Roman" w:cs="Times New Roman"/>
          <w:sz w:val="28"/>
          <w:szCs w:val="28"/>
          <w:lang w:val="kk-KZ"/>
        </w:rPr>
        <w:t>Аранжировка үшін гүлдер, зелень, бұтақтар қолданылады.</w:t>
      </w:r>
    </w:p>
    <w:p w14:paraId="1B9531A2" w14:textId="77777777" w:rsidR="00FF4121" w:rsidRPr="007119E1" w:rsidRDefault="00FF4121" w:rsidP="00FF41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59DD0FE" w14:textId="77777777" w:rsidR="00FF4121" w:rsidRPr="007119E1" w:rsidRDefault="00FF4121" w:rsidP="00FF41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8066DB8" wp14:editId="59AC2A65">
            <wp:extent cx="6524625" cy="3200400"/>
            <wp:effectExtent l="38100" t="0" r="85725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52678281" w14:textId="77777777" w:rsidR="00FF4121" w:rsidRDefault="00FF4121" w:rsidP="00FF41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BEB46AC" w14:textId="77777777" w:rsidR="00521A17" w:rsidRPr="00FF4121" w:rsidRDefault="00521A17" w:rsidP="00FF4121"/>
    <w:sectPr w:rsidR="00521A17" w:rsidRPr="00FF4121" w:rsidSect="00FF4121">
      <w:pgSz w:w="11906" w:h="16838"/>
      <w:pgMar w:top="567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A7ED5"/>
    <w:multiLevelType w:val="hybridMultilevel"/>
    <w:tmpl w:val="2AA6888A"/>
    <w:lvl w:ilvl="0" w:tplc="08E6D94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745539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246"/>
    <w:rsid w:val="00521A17"/>
    <w:rsid w:val="006760BA"/>
    <w:rsid w:val="007D2830"/>
    <w:rsid w:val="00AA1589"/>
    <w:rsid w:val="00C0707C"/>
    <w:rsid w:val="00F40246"/>
    <w:rsid w:val="00FF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0F58F"/>
  <w15:chartTrackingRefBased/>
  <w15:docId w15:val="{CBEEAEEE-A98C-465F-BA7F-CFB19ED77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0246"/>
    <w:pPr>
      <w:spacing w:after="200" w:line="276" w:lineRule="auto"/>
    </w:pPr>
    <w:rPr>
      <w:rFonts w:asciiTheme="minorHAnsi" w:hAnsiTheme="minorHAnsi"/>
      <w:kern w:val="0"/>
      <w:sz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02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AA52FCC-E4AF-463B-886C-17A24B56495C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8093DBE3-D3AF-4AF8-97D0-AECD379DD8FC}">
      <dgm:prSet phldrT="[Текст]" custT="1"/>
      <dgm:spPr/>
      <dgm:t>
        <a:bodyPr/>
        <a:lstStyle/>
        <a:p>
          <a:r>
            <a:rPr lang="kk-KZ" sz="11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ӨСІМДІК МАТЕРИАЛЫ</a:t>
          </a:r>
          <a:endParaRPr lang="ru-RU" sz="1100" b="1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AEEBB4A-D32D-43A6-8D33-6A1EB1225E60}" type="parTrans" cxnId="{73F278DD-BEC8-462D-B16A-B3DCA6690F72}">
      <dgm:prSet/>
      <dgm:spPr/>
      <dgm:t>
        <a:bodyPr/>
        <a:lstStyle/>
        <a:p>
          <a:endParaRPr lang="ru-RU" sz="11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8415D15-4F2B-4496-B046-E59894F706DC}" type="sibTrans" cxnId="{73F278DD-BEC8-462D-B16A-B3DCA6690F72}">
      <dgm:prSet/>
      <dgm:spPr/>
      <dgm:t>
        <a:bodyPr/>
        <a:lstStyle/>
        <a:p>
          <a:endParaRPr lang="ru-RU" sz="11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8E21148-7CCD-40BA-AA23-8178E27E6A93}">
      <dgm:prSet phldrT="[Текст]" custT="1"/>
      <dgm:spPr/>
      <dgm:t>
        <a:bodyPr/>
        <a:lstStyle/>
        <a:p>
          <a:r>
            <a:rPr lang="kk-KZ" sz="12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Сызықтық (қалыптық) материал </a:t>
          </a:r>
          <a:r>
            <a:rPr lang="kk-KZ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құрылым немесе қаңқаны, композицияны жасау үшін қолданылады. Негізгі қаңқа бұтақтары тікелей немесе иілген болуы мүмкін.  Желілік материалға жатады: биік сәндік өсімдіктер, астық тұқымдастарының сабақтары, ірі жапырақтары (дельфиниум, гладиолус, лилия, солидаго, ракитник, самилит, монстера, эвкалипт, сарыгүл, раушан және т. б.).</a:t>
          </a:r>
          <a:endParaRPr lang="ru-RU" sz="12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560E292-D1F3-4310-9172-B9AFDC817AE1}" type="parTrans" cxnId="{72F2AB96-2BE6-4D77-9943-5876EA357009}">
      <dgm:prSet/>
      <dgm:spPr/>
      <dgm:t>
        <a:bodyPr/>
        <a:lstStyle/>
        <a:p>
          <a:endParaRPr lang="ru-RU" sz="11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16D0555-9927-45B4-A6EB-F8E23B334028}" type="sibTrans" cxnId="{72F2AB96-2BE6-4D77-9943-5876EA357009}">
      <dgm:prSet/>
      <dgm:spPr/>
      <dgm:t>
        <a:bodyPr/>
        <a:lstStyle/>
        <a:p>
          <a:endParaRPr lang="ru-RU" sz="11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AD6A8C7-84B4-4C59-BB1D-6E770C7CBD0D}">
      <dgm:prSet phldrT="[Текст]" custT="1"/>
      <dgm:spPr/>
      <dgm:t>
        <a:bodyPr/>
        <a:lstStyle/>
        <a:p>
          <a:r>
            <a:rPr lang="kk-KZ" sz="12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Негізгі (фокустық) материал </a:t>
          </a:r>
          <a:r>
            <a:rPr lang="kk-KZ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— бұл ірі гүлдер немесе ұсақ өсімдіктердің гүл шоғыры, жарқын жапырақтары. Осындай материалдың көмегімен композицияның акцентын жасайды. Бұл топқа антуриум, гербера, хризантема, роза, герань, гортензия, лилия, пион, орхидея сияқты өсімдіктер жатады.</a:t>
          </a:r>
          <a:endParaRPr lang="ru-RU" sz="12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B9A61D9-D56A-4C5B-A7A5-41B3B3DB3158}" type="parTrans" cxnId="{518A1DE0-B70B-4F36-9D8B-8582E8C48C47}">
      <dgm:prSet/>
      <dgm:spPr/>
      <dgm:t>
        <a:bodyPr/>
        <a:lstStyle/>
        <a:p>
          <a:endParaRPr lang="ru-RU" sz="11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FF3E8D4-3854-4E84-8E2A-46DB2A98B9D3}" type="sibTrans" cxnId="{518A1DE0-B70B-4F36-9D8B-8582E8C48C47}">
      <dgm:prSet/>
      <dgm:spPr/>
      <dgm:t>
        <a:bodyPr/>
        <a:lstStyle/>
        <a:p>
          <a:endParaRPr lang="ru-RU" sz="11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4F40A56-70CC-47AC-8297-F8BAFA3FA7DC}">
      <dgm:prSet custT="1"/>
      <dgm:spPr/>
      <dgm:t>
        <a:bodyPr/>
        <a:lstStyle/>
        <a:p>
          <a:r>
            <a:rPr lang="kk-KZ" sz="12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Қосымша материал </a:t>
          </a:r>
          <a:r>
            <a:rPr lang="kk-KZ" sz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бекітпені, құмыраның шеттерін безендіру үшін, түрлі-түсті гаммаға енгізу үшін, қуыстарды толтыру үшін қолданылады. Бұл топқа альстромерия, фрезия, бұтақты қалампыр, хост жапырақтары, гипсофила, аспарагус, ұсақ хризантема, падуб, эвкалипт, түймедақ және т. б. жатады.</a:t>
          </a:r>
          <a:endParaRPr lang="ru-RU" sz="12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EB10F09-FBE6-4F52-AAB0-B805BEF07823}" type="parTrans" cxnId="{7C9ACFED-A58C-4C5E-AAE3-BACE51A94E11}">
      <dgm:prSet/>
      <dgm:spPr/>
      <dgm:t>
        <a:bodyPr/>
        <a:lstStyle/>
        <a:p>
          <a:endParaRPr lang="ru-RU" sz="11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3E8BD48-236F-4DF6-A43D-F62C50655125}" type="sibTrans" cxnId="{7C9ACFED-A58C-4C5E-AAE3-BACE51A94E11}">
      <dgm:prSet/>
      <dgm:spPr/>
      <dgm:t>
        <a:bodyPr/>
        <a:lstStyle/>
        <a:p>
          <a:endParaRPr lang="ru-RU" sz="11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024AF3E-5E9E-43EE-8ED9-406D492F5579}" type="pres">
      <dgm:prSet presAssocID="{6AA52FCC-E4AF-463B-886C-17A24B56495C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1F6EB083-E57C-4063-9C84-98931FB1D378}" type="pres">
      <dgm:prSet presAssocID="{8093DBE3-D3AF-4AF8-97D0-AECD379DD8FC}" presName="hierRoot1" presStyleCnt="0">
        <dgm:presLayoutVars>
          <dgm:hierBranch val="init"/>
        </dgm:presLayoutVars>
      </dgm:prSet>
      <dgm:spPr/>
    </dgm:pt>
    <dgm:pt modelId="{001DE20B-3FC9-43E2-9A61-7EFB3C1D9BAE}" type="pres">
      <dgm:prSet presAssocID="{8093DBE3-D3AF-4AF8-97D0-AECD379DD8FC}" presName="rootComposite1" presStyleCnt="0"/>
      <dgm:spPr/>
    </dgm:pt>
    <dgm:pt modelId="{D9450243-BEE6-4DB7-BE51-3B99411C0455}" type="pres">
      <dgm:prSet presAssocID="{8093DBE3-D3AF-4AF8-97D0-AECD379DD8FC}" presName="rootText1" presStyleLbl="node0" presStyleIdx="0" presStyleCnt="1" custScaleX="235188" custScaleY="36141">
        <dgm:presLayoutVars>
          <dgm:chPref val="3"/>
        </dgm:presLayoutVars>
      </dgm:prSet>
      <dgm:spPr/>
    </dgm:pt>
    <dgm:pt modelId="{B359945C-FC2B-4476-98B5-C1C151BC0D56}" type="pres">
      <dgm:prSet presAssocID="{8093DBE3-D3AF-4AF8-97D0-AECD379DD8FC}" presName="rootConnector1" presStyleLbl="node1" presStyleIdx="0" presStyleCnt="0"/>
      <dgm:spPr/>
    </dgm:pt>
    <dgm:pt modelId="{BA63B626-7B4E-4306-AA6C-C4FC798D0071}" type="pres">
      <dgm:prSet presAssocID="{8093DBE3-D3AF-4AF8-97D0-AECD379DD8FC}" presName="hierChild2" presStyleCnt="0"/>
      <dgm:spPr/>
    </dgm:pt>
    <dgm:pt modelId="{AE87CCAE-2108-4576-8D36-9EEC5F4D55DB}" type="pres">
      <dgm:prSet presAssocID="{D560E292-D1F3-4310-9172-B9AFDC817AE1}" presName="Name37" presStyleLbl="parChTrans1D2" presStyleIdx="0" presStyleCnt="3"/>
      <dgm:spPr/>
    </dgm:pt>
    <dgm:pt modelId="{4934E080-10BB-41A0-926E-F9E6BB8DC0FE}" type="pres">
      <dgm:prSet presAssocID="{88E21148-7CCD-40BA-AA23-8178E27E6A93}" presName="hierRoot2" presStyleCnt="0">
        <dgm:presLayoutVars>
          <dgm:hierBranch val="init"/>
        </dgm:presLayoutVars>
      </dgm:prSet>
      <dgm:spPr/>
    </dgm:pt>
    <dgm:pt modelId="{42EA5B06-6D2F-4A52-95CD-A050974B4C79}" type="pres">
      <dgm:prSet presAssocID="{88E21148-7CCD-40BA-AA23-8178E27E6A93}" presName="rootComposite" presStyleCnt="0"/>
      <dgm:spPr/>
    </dgm:pt>
    <dgm:pt modelId="{3A39EC3A-CE93-4E69-85AC-56D334DCEE0C}" type="pres">
      <dgm:prSet presAssocID="{88E21148-7CCD-40BA-AA23-8178E27E6A93}" presName="rootText" presStyleLbl="node2" presStyleIdx="0" presStyleCnt="3" custScaleX="123058" custScaleY="267434">
        <dgm:presLayoutVars>
          <dgm:chPref val="3"/>
        </dgm:presLayoutVars>
      </dgm:prSet>
      <dgm:spPr/>
    </dgm:pt>
    <dgm:pt modelId="{21B7C558-2B13-4AFA-B9BA-AE39E2B61EA0}" type="pres">
      <dgm:prSet presAssocID="{88E21148-7CCD-40BA-AA23-8178E27E6A93}" presName="rootConnector" presStyleLbl="node2" presStyleIdx="0" presStyleCnt="3"/>
      <dgm:spPr/>
    </dgm:pt>
    <dgm:pt modelId="{FF83EE41-F198-4E86-B854-C5BBDCA83024}" type="pres">
      <dgm:prSet presAssocID="{88E21148-7CCD-40BA-AA23-8178E27E6A93}" presName="hierChild4" presStyleCnt="0"/>
      <dgm:spPr/>
    </dgm:pt>
    <dgm:pt modelId="{E9BC0702-7D3C-4812-97D6-BAC8B0532069}" type="pres">
      <dgm:prSet presAssocID="{88E21148-7CCD-40BA-AA23-8178E27E6A93}" presName="hierChild5" presStyleCnt="0"/>
      <dgm:spPr/>
    </dgm:pt>
    <dgm:pt modelId="{388D8E89-33FB-4206-99B0-DB37A4533C31}" type="pres">
      <dgm:prSet presAssocID="{3B9A61D9-D56A-4C5B-A7A5-41B3B3DB3158}" presName="Name37" presStyleLbl="parChTrans1D2" presStyleIdx="1" presStyleCnt="3"/>
      <dgm:spPr/>
    </dgm:pt>
    <dgm:pt modelId="{1A2208E7-91BE-40B5-91CE-70235C5B869E}" type="pres">
      <dgm:prSet presAssocID="{6AD6A8C7-84B4-4C59-BB1D-6E770C7CBD0D}" presName="hierRoot2" presStyleCnt="0">
        <dgm:presLayoutVars>
          <dgm:hierBranch val="init"/>
        </dgm:presLayoutVars>
      </dgm:prSet>
      <dgm:spPr/>
    </dgm:pt>
    <dgm:pt modelId="{C05B2172-046F-4923-A135-506871800FB1}" type="pres">
      <dgm:prSet presAssocID="{6AD6A8C7-84B4-4C59-BB1D-6E770C7CBD0D}" presName="rootComposite" presStyleCnt="0"/>
      <dgm:spPr/>
    </dgm:pt>
    <dgm:pt modelId="{9F9635CD-88AF-4E6B-8631-2D81E939E38A}" type="pres">
      <dgm:prSet presAssocID="{6AD6A8C7-84B4-4C59-BB1D-6E770C7CBD0D}" presName="rootText" presStyleLbl="node2" presStyleIdx="1" presStyleCnt="3" custScaleY="267434">
        <dgm:presLayoutVars>
          <dgm:chPref val="3"/>
        </dgm:presLayoutVars>
      </dgm:prSet>
      <dgm:spPr/>
    </dgm:pt>
    <dgm:pt modelId="{4ACBB0D9-D598-421A-90FE-DDC72A32A997}" type="pres">
      <dgm:prSet presAssocID="{6AD6A8C7-84B4-4C59-BB1D-6E770C7CBD0D}" presName="rootConnector" presStyleLbl="node2" presStyleIdx="1" presStyleCnt="3"/>
      <dgm:spPr/>
    </dgm:pt>
    <dgm:pt modelId="{54709498-12C4-4E6B-9790-090CE0B097A9}" type="pres">
      <dgm:prSet presAssocID="{6AD6A8C7-84B4-4C59-BB1D-6E770C7CBD0D}" presName="hierChild4" presStyleCnt="0"/>
      <dgm:spPr/>
    </dgm:pt>
    <dgm:pt modelId="{E76019FF-7EF6-44C6-8848-1A2E48ADEDE8}" type="pres">
      <dgm:prSet presAssocID="{6AD6A8C7-84B4-4C59-BB1D-6E770C7CBD0D}" presName="hierChild5" presStyleCnt="0"/>
      <dgm:spPr/>
    </dgm:pt>
    <dgm:pt modelId="{ABEB12B5-2366-4420-AA30-B8F5FD08FEC1}" type="pres">
      <dgm:prSet presAssocID="{DEB10F09-FBE6-4F52-AAB0-B805BEF07823}" presName="Name37" presStyleLbl="parChTrans1D2" presStyleIdx="2" presStyleCnt="3"/>
      <dgm:spPr/>
    </dgm:pt>
    <dgm:pt modelId="{6CC7039A-DDEF-4467-AF29-77BC2CAC953B}" type="pres">
      <dgm:prSet presAssocID="{04F40A56-70CC-47AC-8297-F8BAFA3FA7DC}" presName="hierRoot2" presStyleCnt="0">
        <dgm:presLayoutVars>
          <dgm:hierBranch val="init"/>
        </dgm:presLayoutVars>
      </dgm:prSet>
      <dgm:spPr/>
    </dgm:pt>
    <dgm:pt modelId="{A6C5126F-D1AD-4DEF-82B1-B40C74A26B68}" type="pres">
      <dgm:prSet presAssocID="{04F40A56-70CC-47AC-8297-F8BAFA3FA7DC}" presName="rootComposite" presStyleCnt="0"/>
      <dgm:spPr/>
    </dgm:pt>
    <dgm:pt modelId="{F333A064-38BB-40DC-AE0E-BCCDF1EA825B}" type="pres">
      <dgm:prSet presAssocID="{04F40A56-70CC-47AC-8297-F8BAFA3FA7DC}" presName="rootText" presStyleLbl="node2" presStyleIdx="2" presStyleCnt="3" custScaleY="267434">
        <dgm:presLayoutVars>
          <dgm:chPref val="3"/>
        </dgm:presLayoutVars>
      </dgm:prSet>
      <dgm:spPr/>
    </dgm:pt>
    <dgm:pt modelId="{1CF62B6D-AA88-4A20-BD1B-F27B4998790B}" type="pres">
      <dgm:prSet presAssocID="{04F40A56-70CC-47AC-8297-F8BAFA3FA7DC}" presName="rootConnector" presStyleLbl="node2" presStyleIdx="2" presStyleCnt="3"/>
      <dgm:spPr/>
    </dgm:pt>
    <dgm:pt modelId="{58AEA816-1505-47DA-97F3-86294737DE48}" type="pres">
      <dgm:prSet presAssocID="{04F40A56-70CC-47AC-8297-F8BAFA3FA7DC}" presName="hierChild4" presStyleCnt="0"/>
      <dgm:spPr/>
    </dgm:pt>
    <dgm:pt modelId="{8D131AE3-166C-49A4-BFF2-4D0F3B0A5847}" type="pres">
      <dgm:prSet presAssocID="{04F40A56-70CC-47AC-8297-F8BAFA3FA7DC}" presName="hierChild5" presStyleCnt="0"/>
      <dgm:spPr/>
    </dgm:pt>
    <dgm:pt modelId="{8667C0A1-53E6-407C-8821-0227FAB03D03}" type="pres">
      <dgm:prSet presAssocID="{8093DBE3-D3AF-4AF8-97D0-AECD379DD8FC}" presName="hierChild3" presStyleCnt="0"/>
      <dgm:spPr/>
    </dgm:pt>
  </dgm:ptLst>
  <dgm:cxnLst>
    <dgm:cxn modelId="{5DFB2201-C559-4B94-84AD-B45991057930}" type="presOf" srcId="{8093DBE3-D3AF-4AF8-97D0-AECD379DD8FC}" destId="{D9450243-BEE6-4DB7-BE51-3B99411C0455}" srcOrd="0" destOrd="0" presId="urn:microsoft.com/office/officeart/2005/8/layout/orgChart1"/>
    <dgm:cxn modelId="{F6632911-010F-4DA3-A8ED-B44E03F676BF}" type="presOf" srcId="{DEB10F09-FBE6-4F52-AAB0-B805BEF07823}" destId="{ABEB12B5-2366-4420-AA30-B8F5FD08FEC1}" srcOrd="0" destOrd="0" presId="urn:microsoft.com/office/officeart/2005/8/layout/orgChart1"/>
    <dgm:cxn modelId="{E4AFEF15-ECC7-4120-9107-7346C5B147EB}" type="presOf" srcId="{3B9A61D9-D56A-4C5B-A7A5-41B3B3DB3158}" destId="{388D8E89-33FB-4206-99B0-DB37A4533C31}" srcOrd="0" destOrd="0" presId="urn:microsoft.com/office/officeart/2005/8/layout/orgChart1"/>
    <dgm:cxn modelId="{75FF383B-E23C-44AD-AA27-0F393D1342EC}" type="presOf" srcId="{6AD6A8C7-84B4-4C59-BB1D-6E770C7CBD0D}" destId="{4ACBB0D9-D598-421A-90FE-DDC72A32A997}" srcOrd="1" destOrd="0" presId="urn:microsoft.com/office/officeart/2005/8/layout/orgChart1"/>
    <dgm:cxn modelId="{835EDC5E-D018-4653-82C7-24A6AD55E5D8}" type="presOf" srcId="{8093DBE3-D3AF-4AF8-97D0-AECD379DD8FC}" destId="{B359945C-FC2B-4476-98B5-C1C151BC0D56}" srcOrd="1" destOrd="0" presId="urn:microsoft.com/office/officeart/2005/8/layout/orgChart1"/>
    <dgm:cxn modelId="{8A49D568-E726-4F41-9C1A-1692A7C7568F}" type="presOf" srcId="{04F40A56-70CC-47AC-8297-F8BAFA3FA7DC}" destId="{F333A064-38BB-40DC-AE0E-BCCDF1EA825B}" srcOrd="0" destOrd="0" presId="urn:microsoft.com/office/officeart/2005/8/layout/orgChart1"/>
    <dgm:cxn modelId="{54C38B59-66FD-41F6-BF83-8D8938B85454}" type="presOf" srcId="{D560E292-D1F3-4310-9172-B9AFDC817AE1}" destId="{AE87CCAE-2108-4576-8D36-9EEC5F4D55DB}" srcOrd="0" destOrd="0" presId="urn:microsoft.com/office/officeart/2005/8/layout/orgChart1"/>
    <dgm:cxn modelId="{72F2AB96-2BE6-4D77-9943-5876EA357009}" srcId="{8093DBE3-D3AF-4AF8-97D0-AECD379DD8FC}" destId="{88E21148-7CCD-40BA-AA23-8178E27E6A93}" srcOrd="0" destOrd="0" parTransId="{D560E292-D1F3-4310-9172-B9AFDC817AE1}" sibTransId="{C16D0555-9927-45B4-A6EB-F8E23B334028}"/>
    <dgm:cxn modelId="{BB29A5C2-A9C8-465B-A569-4755396D97DA}" type="presOf" srcId="{6AA52FCC-E4AF-463B-886C-17A24B56495C}" destId="{2024AF3E-5E9E-43EE-8ED9-406D492F5579}" srcOrd="0" destOrd="0" presId="urn:microsoft.com/office/officeart/2005/8/layout/orgChart1"/>
    <dgm:cxn modelId="{E56247D4-554A-4DA4-A7D0-1C537DE1832D}" type="presOf" srcId="{6AD6A8C7-84B4-4C59-BB1D-6E770C7CBD0D}" destId="{9F9635CD-88AF-4E6B-8631-2D81E939E38A}" srcOrd="0" destOrd="0" presId="urn:microsoft.com/office/officeart/2005/8/layout/orgChart1"/>
    <dgm:cxn modelId="{73F278DD-BEC8-462D-B16A-B3DCA6690F72}" srcId="{6AA52FCC-E4AF-463B-886C-17A24B56495C}" destId="{8093DBE3-D3AF-4AF8-97D0-AECD379DD8FC}" srcOrd="0" destOrd="0" parTransId="{CAEEBB4A-D32D-43A6-8D33-6A1EB1225E60}" sibTransId="{F8415D15-4F2B-4496-B046-E59894F706DC}"/>
    <dgm:cxn modelId="{AFD653DF-BB02-47A6-BBBD-1093A16FC346}" type="presOf" srcId="{88E21148-7CCD-40BA-AA23-8178E27E6A93}" destId="{21B7C558-2B13-4AFA-B9BA-AE39E2B61EA0}" srcOrd="1" destOrd="0" presId="urn:microsoft.com/office/officeart/2005/8/layout/orgChart1"/>
    <dgm:cxn modelId="{518A1DE0-B70B-4F36-9D8B-8582E8C48C47}" srcId="{8093DBE3-D3AF-4AF8-97D0-AECD379DD8FC}" destId="{6AD6A8C7-84B4-4C59-BB1D-6E770C7CBD0D}" srcOrd="1" destOrd="0" parTransId="{3B9A61D9-D56A-4C5B-A7A5-41B3B3DB3158}" sibTransId="{6FF3E8D4-3854-4E84-8E2A-46DB2A98B9D3}"/>
    <dgm:cxn modelId="{459678E2-48E7-4F98-8982-5AD9EAE2E0C8}" type="presOf" srcId="{88E21148-7CCD-40BA-AA23-8178E27E6A93}" destId="{3A39EC3A-CE93-4E69-85AC-56D334DCEE0C}" srcOrd="0" destOrd="0" presId="urn:microsoft.com/office/officeart/2005/8/layout/orgChart1"/>
    <dgm:cxn modelId="{7C9ACFED-A58C-4C5E-AAE3-BACE51A94E11}" srcId="{8093DBE3-D3AF-4AF8-97D0-AECD379DD8FC}" destId="{04F40A56-70CC-47AC-8297-F8BAFA3FA7DC}" srcOrd="2" destOrd="0" parTransId="{DEB10F09-FBE6-4F52-AAB0-B805BEF07823}" sibTransId="{A3E8BD48-236F-4DF6-A43D-F62C50655125}"/>
    <dgm:cxn modelId="{D3C26FF3-8C3E-4DE1-AC37-171C0BC23901}" type="presOf" srcId="{04F40A56-70CC-47AC-8297-F8BAFA3FA7DC}" destId="{1CF62B6D-AA88-4A20-BD1B-F27B4998790B}" srcOrd="1" destOrd="0" presId="urn:microsoft.com/office/officeart/2005/8/layout/orgChart1"/>
    <dgm:cxn modelId="{C9B70BB4-57C9-48EA-8E30-E958EECE43A0}" type="presParOf" srcId="{2024AF3E-5E9E-43EE-8ED9-406D492F5579}" destId="{1F6EB083-E57C-4063-9C84-98931FB1D378}" srcOrd="0" destOrd="0" presId="urn:microsoft.com/office/officeart/2005/8/layout/orgChart1"/>
    <dgm:cxn modelId="{FDE9A5A8-081D-4806-BCEE-B6F8C310C840}" type="presParOf" srcId="{1F6EB083-E57C-4063-9C84-98931FB1D378}" destId="{001DE20B-3FC9-43E2-9A61-7EFB3C1D9BAE}" srcOrd="0" destOrd="0" presId="urn:microsoft.com/office/officeart/2005/8/layout/orgChart1"/>
    <dgm:cxn modelId="{82DB8F30-E75F-4213-9EFB-1DDC9B3EF993}" type="presParOf" srcId="{001DE20B-3FC9-43E2-9A61-7EFB3C1D9BAE}" destId="{D9450243-BEE6-4DB7-BE51-3B99411C0455}" srcOrd="0" destOrd="0" presId="urn:microsoft.com/office/officeart/2005/8/layout/orgChart1"/>
    <dgm:cxn modelId="{9C23B7F7-7F84-4A36-8A7E-037BB0E46A4A}" type="presParOf" srcId="{001DE20B-3FC9-43E2-9A61-7EFB3C1D9BAE}" destId="{B359945C-FC2B-4476-98B5-C1C151BC0D56}" srcOrd="1" destOrd="0" presId="urn:microsoft.com/office/officeart/2005/8/layout/orgChart1"/>
    <dgm:cxn modelId="{A709B9A9-E81C-4A97-998C-6DE867D11E85}" type="presParOf" srcId="{1F6EB083-E57C-4063-9C84-98931FB1D378}" destId="{BA63B626-7B4E-4306-AA6C-C4FC798D0071}" srcOrd="1" destOrd="0" presId="urn:microsoft.com/office/officeart/2005/8/layout/orgChart1"/>
    <dgm:cxn modelId="{9E582AB0-906A-4785-88B5-9097F8B432DD}" type="presParOf" srcId="{BA63B626-7B4E-4306-AA6C-C4FC798D0071}" destId="{AE87CCAE-2108-4576-8D36-9EEC5F4D55DB}" srcOrd="0" destOrd="0" presId="urn:microsoft.com/office/officeart/2005/8/layout/orgChart1"/>
    <dgm:cxn modelId="{B03C6F54-A571-432D-B3DC-791B8897A48C}" type="presParOf" srcId="{BA63B626-7B4E-4306-AA6C-C4FC798D0071}" destId="{4934E080-10BB-41A0-926E-F9E6BB8DC0FE}" srcOrd="1" destOrd="0" presId="urn:microsoft.com/office/officeart/2005/8/layout/orgChart1"/>
    <dgm:cxn modelId="{2717F0F2-D10D-4C2E-AD09-40CB9000A7B2}" type="presParOf" srcId="{4934E080-10BB-41A0-926E-F9E6BB8DC0FE}" destId="{42EA5B06-6D2F-4A52-95CD-A050974B4C79}" srcOrd="0" destOrd="0" presId="urn:microsoft.com/office/officeart/2005/8/layout/orgChart1"/>
    <dgm:cxn modelId="{87ADE804-2E9E-4436-852E-11F9725E90BD}" type="presParOf" srcId="{42EA5B06-6D2F-4A52-95CD-A050974B4C79}" destId="{3A39EC3A-CE93-4E69-85AC-56D334DCEE0C}" srcOrd="0" destOrd="0" presId="urn:microsoft.com/office/officeart/2005/8/layout/orgChart1"/>
    <dgm:cxn modelId="{A3CDA443-72CA-4669-BC99-EB7D35725841}" type="presParOf" srcId="{42EA5B06-6D2F-4A52-95CD-A050974B4C79}" destId="{21B7C558-2B13-4AFA-B9BA-AE39E2B61EA0}" srcOrd="1" destOrd="0" presId="urn:microsoft.com/office/officeart/2005/8/layout/orgChart1"/>
    <dgm:cxn modelId="{1C91C1A3-ED31-4D98-9B6B-F11B450E6100}" type="presParOf" srcId="{4934E080-10BB-41A0-926E-F9E6BB8DC0FE}" destId="{FF83EE41-F198-4E86-B854-C5BBDCA83024}" srcOrd="1" destOrd="0" presId="urn:microsoft.com/office/officeart/2005/8/layout/orgChart1"/>
    <dgm:cxn modelId="{507426CC-4B24-4E2E-985B-BF3E1AEE3319}" type="presParOf" srcId="{4934E080-10BB-41A0-926E-F9E6BB8DC0FE}" destId="{E9BC0702-7D3C-4812-97D6-BAC8B0532069}" srcOrd="2" destOrd="0" presId="urn:microsoft.com/office/officeart/2005/8/layout/orgChart1"/>
    <dgm:cxn modelId="{1388F9B1-CFD6-424E-9ABC-AB280690D75C}" type="presParOf" srcId="{BA63B626-7B4E-4306-AA6C-C4FC798D0071}" destId="{388D8E89-33FB-4206-99B0-DB37A4533C31}" srcOrd="2" destOrd="0" presId="urn:microsoft.com/office/officeart/2005/8/layout/orgChart1"/>
    <dgm:cxn modelId="{9540E2FF-D134-4D1B-983B-F1DB77961806}" type="presParOf" srcId="{BA63B626-7B4E-4306-AA6C-C4FC798D0071}" destId="{1A2208E7-91BE-40B5-91CE-70235C5B869E}" srcOrd="3" destOrd="0" presId="urn:microsoft.com/office/officeart/2005/8/layout/orgChart1"/>
    <dgm:cxn modelId="{3D1B4319-2A98-4AB7-ABF4-3E2DD51A375D}" type="presParOf" srcId="{1A2208E7-91BE-40B5-91CE-70235C5B869E}" destId="{C05B2172-046F-4923-A135-506871800FB1}" srcOrd="0" destOrd="0" presId="urn:microsoft.com/office/officeart/2005/8/layout/orgChart1"/>
    <dgm:cxn modelId="{30AB2D3D-B93F-4422-8B8D-D34A87529DCE}" type="presParOf" srcId="{C05B2172-046F-4923-A135-506871800FB1}" destId="{9F9635CD-88AF-4E6B-8631-2D81E939E38A}" srcOrd="0" destOrd="0" presId="urn:microsoft.com/office/officeart/2005/8/layout/orgChart1"/>
    <dgm:cxn modelId="{7638C155-8D11-4CFA-AFE1-2F70EB04E961}" type="presParOf" srcId="{C05B2172-046F-4923-A135-506871800FB1}" destId="{4ACBB0D9-D598-421A-90FE-DDC72A32A997}" srcOrd="1" destOrd="0" presId="urn:microsoft.com/office/officeart/2005/8/layout/orgChart1"/>
    <dgm:cxn modelId="{FC8375B7-E162-49A6-8154-9E09B6B379C8}" type="presParOf" srcId="{1A2208E7-91BE-40B5-91CE-70235C5B869E}" destId="{54709498-12C4-4E6B-9790-090CE0B097A9}" srcOrd="1" destOrd="0" presId="urn:microsoft.com/office/officeart/2005/8/layout/orgChart1"/>
    <dgm:cxn modelId="{1215D1CA-DEB7-40FE-B7E4-81415B3E1C14}" type="presParOf" srcId="{1A2208E7-91BE-40B5-91CE-70235C5B869E}" destId="{E76019FF-7EF6-44C6-8848-1A2E48ADEDE8}" srcOrd="2" destOrd="0" presId="urn:microsoft.com/office/officeart/2005/8/layout/orgChart1"/>
    <dgm:cxn modelId="{56AAC012-A479-4664-9E52-900C853DA51C}" type="presParOf" srcId="{BA63B626-7B4E-4306-AA6C-C4FC798D0071}" destId="{ABEB12B5-2366-4420-AA30-B8F5FD08FEC1}" srcOrd="4" destOrd="0" presId="urn:microsoft.com/office/officeart/2005/8/layout/orgChart1"/>
    <dgm:cxn modelId="{92CA21C8-3E43-4E2A-A9C3-84F4FBCE39BF}" type="presParOf" srcId="{BA63B626-7B4E-4306-AA6C-C4FC798D0071}" destId="{6CC7039A-DDEF-4467-AF29-77BC2CAC953B}" srcOrd="5" destOrd="0" presId="urn:microsoft.com/office/officeart/2005/8/layout/orgChart1"/>
    <dgm:cxn modelId="{BFA49AE3-7A04-487D-8D7C-82D38F008BB5}" type="presParOf" srcId="{6CC7039A-DDEF-4467-AF29-77BC2CAC953B}" destId="{A6C5126F-D1AD-4DEF-82B1-B40C74A26B68}" srcOrd="0" destOrd="0" presId="urn:microsoft.com/office/officeart/2005/8/layout/orgChart1"/>
    <dgm:cxn modelId="{DD41B04E-A517-4B45-9950-30D294E3E50A}" type="presParOf" srcId="{A6C5126F-D1AD-4DEF-82B1-B40C74A26B68}" destId="{F333A064-38BB-40DC-AE0E-BCCDF1EA825B}" srcOrd="0" destOrd="0" presId="urn:microsoft.com/office/officeart/2005/8/layout/orgChart1"/>
    <dgm:cxn modelId="{133AE9C0-56B6-4FE4-A5CD-330565047C2C}" type="presParOf" srcId="{A6C5126F-D1AD-4DEF-82B1-B40C74A26B68}" destId="{1CF62B6D-AA88-4A20-BD1B-F27B4998790B}" srcOrd="1" destOrd="0" presId="urn:microsoft.com/office/officeart/2005/8/layout/orgChart1"/>
    <dgm:cxn modelId="{804F687D-AA47-4107-A6FC-0AFB7FBBE321}" type="presParOf" srcId="{6CC7039A-DDEF-4467-AF29-77BC2CAC953B}" destId="{58AEA816-1505-47DA-97F3-86294737DE48}" srcOrd="1" destOrd="0" presId="urn:microsoft.com/office/officeart/2005/8/layout/orgChart1"/>
    <dgm:cxn modelId="{71681931-B8CD-4E6C-99BF-C3964B5F841D}" type="presParOf" srcId="{6CC7039A-DDEF-4467-AF29-77BC2CAC953B}" destId="{8D131AE3-166C-49A4-BFF2-4D0F3B0A5847}" srcOrd="2" destOrd="0" presId="urn:microsoft.com/office/officeart/2005/8/layout/orgChart1"/>
    <dgm:cxn modelId="{B136D88D-A2E7-4BCD-A2B4-6972860F4286}" type="presParOf" srcId="{1F6EB083-E57C-4063-9C84-98931FB1D378}" destId="{8667C0A1-53E6-407C-8821-0227FAB03D03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BEB12B5-2366-4420-AA30-B8F5FD08FEC1}">
      <dsp:nvSpPr>
        <dsp:cNvPr id="0" name=""/>
        <dsp:cNvSpPr/>
      </dsp:nvSpPr>
      <dsp:spPr>
        <a:xfrm>
          <a:off x="3262312" y="379900"/>
          <a:ext cx="2367058" cy="375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7537"/>
              </a:lnTo>
              <a:lnTo>
                <a:pt x="2367058" y="187537"/>
              </a:lnTo>
              <a:lnTo>
                <a:pt x="2367058" y="375074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8D8E89-33FB-4206-99B0-DB37A4533C31}">
      <dsp:nvSpPr>
        <dsp:cNvPr id="0" name=""/>
        <dsp:cNvSpPr/>
      </dsp:nvSpPr>
      <dsp:spPr>
        <a:xfrm>
          <a:off x="3262312" y="379900"/>
          <a:ext cx="205915" cy="3750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7537"/>
              </a:lnTo>
              <a:lnTo>
                <a:pt x="205915" y="187537"/>
              </a:lnTo>
              <a:lnTo>
                <a:pt x="205915" y="375074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E87CCAE-2108-4576-8D36-9EEC5F4D55DB}">
      <dsp:nvSpPr>
        <dsp:cNvPr id="0" name=""/>
        <dsp:cNvSpPr/>
      </dsp:nvSpPr>
      <dsp:spPr>
        <a:xfrm>
          <a:off x="1101169" y="379900"/>
          <a:ext cx="2161142" cy="375074"/>
        </a:xfrm>
        <a:custGeom>
          <a:avLst/>
          <a:gdLst/>
          <a:ahLst/>
          <a:cxnLst/>
          <a:rect l="0" t="0" r="0" b="0"/>
          <a:pathLst>
            <a:path>
              <a:moveTo>
                <a:pt x="2161142" y="0"/>
              </a:moveTo>
              <a:lnTo>
                <a:pt x="2161142" y="187537"/>
              </a:lnTo>
              <a:lnTo>
                <a:pt x="0" y="187537"/>
              </a:lnTo>
              <a:lnTo>
                <a:pt x="0" y="375074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9450243-BEE6-4DB7-BE51-3B99411C0455}">
      <dsp:nvSpPr>
        <dsp:cNvPr id="0" name=""/>
        <dsp:cNvSpPr/>
      </dsp:nvSpPr>
      <dsp:spPr>
        <a:xfrm>
          <a:off x="1162003" y="57148"/>
          <a:ext cx="4200618" cy="32275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kk-KZ" sz="11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ӨСІМДІК МАТЕРИАЛЫ</a:t>
          </a:r>
          <a:endParaRPr lang="ru-RU" sz="1100" b="1" kern="12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1162003" y="57148"/>
        <a:ext cx="4200618" cy="322751"/>
      </dsp:txXfrm>
    </dsp:sp>
    <dsp:sp modelId="{3A39EC3A-CE93-4E69-85AC-56D334DCEE0C}">
      <dsp:nvSpPr>
        <dsp:cNvPr id="0" name=""/>
        <dsp:cNvSpPr/>
      </dsp:nvSpPr>
      <dsp:spPr>
        <a:xfrm>
          <a:off x="2219" y="754974"/>
          <a:ext cx="2197899" cy="238827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kk-KZ" sz="12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Сызықтық (қалыптық) материал </a:t>
          </a:r>
          <a:r>
            <a:rPr lang="kk-KZ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құрылым немесе қаңқаны, композицияны жасау үшін қолданылады. Негізгі қаңқа бұтақтары тікелей немесе иілген болуы мүмкін.  Желілік материалға жатады: биік сәндік өсімдіктер, астық тұқымдастарының сабақтары, ірі жапырақтары (дельфиниум, гладиолус, лилия, солидаго, ракитник, самилит, монстера, эвкалипт, сарыгүл, раушан және т. б.).</a:t>
          </a:r>
          <a:endParaRPr lang="ru-RU" sz="1200" kern="12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219" y="754974"/>
        <a:ext cx="2197899" cy="2388276"/>
      </dsp:txXfrm>
    </dsp:sp>
    <dsp:sp modelId="{9F9635CD-88AF-4E6B-8631-2D81E939E38A}">
      <dsp:nvSpPr>
        <dsp:cNvPr id="0" name=""/>
        <dsp:cNvSpPr/>
      </dsp:nvSpPr>
      <dsp:spPr>
        <a:xfrm>
          <a:off x="2575194" y="754974"/>
          <a:ext cx="1786068" cy="238827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kk-KZ" sz="12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Негізгі (фокустық) материал </a:t>
          </a:r>
          <a:r>
            <a:rPr lang="kk-KZ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— бұл ірі гүлдер немесе ұсақ өсімдіктердің гүл шоғыры, жарқын жапырақтары. Осындай материалдың көмегімен композицияның акцентын жасайды. Бұл топқа антуриум, гербера, хризантема, роза, герань, гортензия, лилия, пион, орхидея сияқты өсімдіктер жатады.</a:t>
          </a:r>
          <a:endParaRPr lang="ru-RU" sz="1200" kern="12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575194" y="754974"/>
        <a:ext cx="1786068" cy="2388276"/>
      </dsp:txXfrm>
    </dsp:sp>
    <dsp:sp modelId="{F333A064-38BB-40DC-AE0E-BCCDF1EA825B}">
      <dsp:nvSpPr>
        <dsp:cNvPr id="0" name=""/>
        <dsp:cNvSpPr/>
      </dsp:nvSpPr>
      <dsp:spPr>
        <a:xfrm>
          <a:off x="4736336" y="754974"/>
          <a:ext cx="1786068" cy="238827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kk-KZ" sz="12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Қосымша материал </a:t>
          </a:r>
          <a:r>
            <a:rPr lang="kk-KZ" sz="12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бекітпені, құмыраның шеттерін безендіру үшін, түрлі-түсті гаммаға енгізу үшін, қуыстарды толтыру үшін қолданылады. Бұл топқа альстромерия, фрезия, бұтақты қалампыр, хост жапырақтары, гипсофила, аспарагус, ұсақ хризантема, падуб, эвкалипт, түймедақ және т. б. жатады.</a:t>
          </a:r>
          <a:endParaRPr lang="ru-RU" sz="1200" kern="12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4736336" y="754974"/>
        <a:ext cx="1786068" cy="238827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Валитова</dc:creator>
  <cp:keywords/>
  <dc:description/>
  <cp:lastModifiedBy>Наталья Валитова</cp:lastModifiedBy>
  <cp:revision>2</cp:revision>
  <dcterms:created xsi:type="dcterms:W3CDTF">2025-01-05T14:01:00Z</dcterms:created>
  <dcterms:modified xsi:type="dcterms:W3CDTF">2025-01-05T14:01:00Z</dcterms:modified>
</cp:coreProperties>
</file>